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25"/>
          <w:tab w:val="left" w:pos="5056"/>
        </w:tabs>
        <w:spacing w:line="640" w:lineRule="exact"/>
        <w:jc w:val="center"/>
        <w:rPr>
          <w:rFonts w:ascii="方正小标宋_GBK" w:eastAsia="方正小标宋_GBK"/>
          <w:spacing w:val="-14"/>
          <w:w w:val="42"/>
        </w:rPr>
      </w:pPr>
    </w:p>
    <w:p>
      <w:pPr>
        <w:spacing w:line="640" w:lineRule="exact"/>
        <w:jc w:val="center"/>
        <w:rPr>
          <w:rFonts w:ascii="方正小标宋_GBK" w:eastAsia="方正小标宋_GBK"/>
          <w:spacing w:val="-14"/>
          <w:w w:val="42"/>
        </w:rPr>
      </w:pPr>
    </w:p>
    <w:p>
      <w:pPr>
        <w:keepNext w:val="0"/>
        <w:keepLines w:val="0"/>
        <w:pageBreakBefore w:val="0"/>
        <w:widowControl w:val="0"/>
        <w:tabs>
          <w:tab w:val="left" w:pos="8690"/>
        </w:tabs>
        <w:kinsoku/>
        <w:wordWrap/>
        <w:overflowPunct/>
        <w:topLinePunct w:val="0"/>
        <w:autoSpaceDE/>
        <w:autoSpaceDN/>
        <w:bidi w:val="0"/>
        <w:adjustRightInd/>
        <w:snapToGrid/>
        <w:spacing w:line="1240" w:lineRule="exact"/>
        <w:jc w:val="center"/>
        <w:textAlignment w:val="auto"/>
        <w:rPr>
          <w:rFonts w:ascii="方正小标宋_GBK" w:eastAsia="方正小标宋_GBK"/>
          <w:color w:val="FF0000"/>
          <w:spacing w:val="-8"/>
          <w:w w:val="40"/>
          <w:sz w:val="124"/>
          <w:szCs w:val="124"/>
        </w:rPr>
      </w:pPr>
      <w:r>
        <w:rPr>
          <w:rFonts w:hint="eastAsia" w:ascii="方正小标宋_GBK" w:eastAsia="方正小标宋_GBK" w:cs="方正小标宋_GBK"/>
          <w:color w:val="FF0000"/>
          <w:spacing w:val="-6"/>
          <w:w w:val="38"/>
          <w:sz w:val="124"/>
          <w:szCs w:val="124"/>
        </w:rPr>
        <w:t>重庆市涪陵区社区教育工作领导小组文件</w:t>
      </w:r>
    </w:p>
    <w:p>
      <w:pPr>
        <w:tabs>
          <w:tab w:val="left" w:pos="5025"/>
          <w:tab w:val="left" w:pos="5056"/>
        </w:tabs>
        <w:spacing w:line="640" w:lineRule="exact"/>
        <w:jc w:val="center"/>
        <w:rPr>
          <w:rFonts w:ascii="方正小标宋_GBK" w:eastAsia="方正小标宋_GBK"/>
          <w:spacing w:val="-14"/>
          <w:w w:val="42"/>
        </w:rPr>
      </w:pPr>
    </w:p>
    <w:p>
      <w:pPr>
        <w:tabs>
          <w:tab w:val="left" w:pos="5025"/>
          <w:tab w:val="left" w:pos="5056"/>
        </w:tabs>
        <w:spacing w:line="640" w:lineRule="exact"/>
        <w:jc w:val="center"/>
        <w:rPr>
          <w:rFonts w:ascii="方正小标宋_GBK" w:eastAsia="方正小标宋_GBK"/>
          <w:spacing w:val="-14"/>
          <w:w w:val="42"/>
        </w:rPr>
      </w:pPr>
    </w:p>
    <w:p>
      <w:pPr>
        <w:spacing w:line="600" w:lineRule="exact"/>
        <w:ind w:firstLine="645"/>
        <w:jc w:val="center"/>
        <w:rPr>
          <w:rFonts w:ascii="方正仿宋_GBK" w:eastAsia="方正仿宋_GBK"/>
          <w:sz w:val="32"/>
          <w:szCs w:val="32"/>
        </w:rPr>
      </w:pPr>
      <w:bookmarkStart w:id="0" w:name="_GoBack"/>
      <w:bookmarkEnd w:id="0"/>
      <w:r>
        <w:rPr>
          <w:rFonts w:hint="eastAsia" w:ascii="方正仿宋_GBK" w:eastAsia="方正仿宋_GBK" w:cs="方正仿宋_GBK"/>
          <w:sz w:val="32"/>
          <w:szCs w:val="32"/>
        </w:rPr>
        <w:t>涪社教组发〔</w:t>
      </w:r>
      <w:r>
        <w:rPr>
          <w:rFonts w:ascii="方正仿宋_GBK" w:eastAsia="方正仿宋_GBK" w:cs="方正仿宋_GBK"/>
          <w:sz w:val="32"/>
          <w:szCs w:val="32"/>
        </w:rPr>
        <w:t>202</w:t>
      </w:r>
      <w:r>
        <w:rPr>
          <w:rFonts w:hint="eastAsia" w:ascii="方正仿宋_GBK" w:eastAsia="方正仿宋_GBK" w:cs="方正仿宋_GBK"/>
          <w:sz w:val="32"/>
          <w:szCs w:val="32"/>
          <w:lang w:val="en-US" w:eastAsia="zh-CN"/>
        </w:rPr>
        <w:t>2</w:t>
      </w:r>
      <w:r>
        <w:rPr>
          <w:rFonts w:hint="eastAsia" w:ascii="方正仿宋_GBK" w:eastAsia="方正仿宋_GBK" w:cs="方正仿宋_GBK"/>
          <w:sz w:val="32"/>
          <w:szCs w:val="32"/>
        </w:rPr>
        <w:t>〕</w:t>
      </w:r>
      <w:r>
        <w:rPr>
          <w:rFonts w:hint="eastAsia" w:ascii="方正仿宋_GBK" w:eastAsia="方正仿宋_GBK" w:cs="方正仿宋_GBK"/>
          <w:sz w:val="32"/>
          <w:szCs w:val="32"/>
          <w:lang w:val="en-US" w:eastAsia="zh-CN"/>
        </w:rPr>
        <w:t>1</w:t>
      </w:r>
      <w:r>
        <w:rPr>
          <w:rFonts w:hint="eastAsia" w:ascii="方正仿宋_GBK" w:eastAsia="方正仿宋_GBK" w:cs="方正仿宋_GBK"/>
          <w:sz w:val="32"/>
          <w:szCs w:val="32"/>
        </w:rPr>
        <w:t>号</w:t>
      </w:r>
    </w:p>
    <w:p>
      <w:pPr>
        <w:spacing w:line="560" w:lineRule="exact"/>
        <w:jc w:val="center"/>
      </w:pPr>
      <w:r>
        <mc:AlternateContent>
          <mc:Choice Requires="wps">
            <w:drawing>
              <wp:anchor distT="0" distB="0" distL="113665" distR="113665" simplePos="0" relativeHeight="251660288" behindDoc="0" locked="0" layoutInCell="1" allowOverlap="1">
                <wp:simplePos x="0" y="0"/>
                <wp:positionH relativeFrom="column">
                  <wp:posOffset>0</wp:posOffset>
                </wp:positionH>
                <wp:positionV relativeFrom="paragraph">
                  <wp:posOffset>83185</wp:posOffset>
                </wp:positionV>
                <wp:extent cx="5615940" cy="0"/>
                <wp:effectExtent l="0" t="13970" r="3810" b="24130"/>
                <wp:wrapSquare wrapText="bothSides"/>
                <wp:docPr id="4" name="直线 4"/>
                <wp:cNvGraphicFramePr/>
                <a:graphic xmlns:a="http://schemas.openxmlformats.org/drawingml/2006/main">
                  <a:graphicData uri="http://schemas.microsoft.com/office/word/2010/wordprocessingShape">
                    <wps:wsp>
                      <wps:cNvCnPr/>
                      <wps:spPr>
                        <a:xfrm>
                          <a:off x="0" y="0"/>
                          <a:ext cx="5615940" cy="0"/>
                        </a:xfrm>
                        <a:prstGeom prst="line">
                          <a:avLst/>
                        </a:prstGeom>
                        <a:noFill/>
                        <a:ln w="28575" cap="flat" cmpd="sng">
                          <a:solidFill>
                            <a:srgbClr val="FF0000"/>
                          </a:solidFill>
                          <a:prstDash val="solid"/>
                          <a:miter/>
                        </a:ln>
                      </wps:spPr>
                      <wps:bodyPr vert="horz" wrap="square" lIns="91440" tIns="45720" rIns="91440" bIns="45720" anchor="t" anchorCtr="0" upright="1">
                        <a:noAutofit/>
                      </wps:bodyPr>
                    </wps:wsp>
                  </a:graphicData>
                </a:graphic>
              </wp:anchor>
            </w:drawing>
          </mc:Choice>
          <mc:Fallback>
            <w:pict>
              <v:line id="直线 4" o:spid="_x0000_s1026" o:spt="20" style="position:absolute;left:0pt;margin-left:0pt;margin-top:6.55pt;height:0pt;width:442.2pt;mso-wrap-distance-bottom:0pt;mso-wrap-distance-left:8.95pt;mso-wrap-distance-right:8.95pt;mso-wrap-distance-top:0pt;z-index:251660288;mso-width-relative:page;mso-height-relative:page;" filled="f" stroked="t" coordsize="21600,21600" o:gfxdata="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3/0CL1gAAAAYBAAAPAAAAAAAA&#10;AAEAIAAAACIAAABkcnMvZG93bnJldi54bWxQSwECFAAUAAAACACHTuJAVaNqxxQCAAAeBAAADgAA&#10;AAAAAAABACAAAAAlAQAAZHJzL2Uyb0RvYy54bWxQSwUGAAAAAAYABgBZAQAAqwUAAAAA&#10;">
                <v:fill on="f" focussize="0,0"/>
                <v:stroke weight="2.25pt" color="#FF0000" joinstyle="miter"/>
                <v:imagedata o:title=""/>
                <o:lock v:ext="edit" aspectratio="f"/>
                <w10:wrap type="square"/>
              </v:line>
            </w:pict>
          </mc:Fallback>
        </mc:AlternateContent>
      </w:r>
    </w:p>
    <w:p>
      <w:pPr>
        <w:spacing w:line="560" w:lineRule="exact"/>
      </w:pPr>
    </w:p>
    <w:p>
      <w:pPr>
        <w:pStyle w:val="7"/>
        <w:keepNext w:val="0"/>
        <w:keepLines w:val="0"/>
        <w:pageBreakBefore w:val="0"/>
        <w:widowControl w:val="0"/>
        <w:kinsoku/>
        <w:wordWrap/>
        <w:overflowPunct/>
        <w:topLinePunct w:val="0"/>
        <w:autoSpaceDE/>
        <w:autoSpaceDN/>
        <w:bidi w:val="0"/>
        <w:adjustRightInd/>
        <w:snapToGrid/>
        <w:spacing w:line="640" w:lineRule="exact"/>
        <w:ind w:left="0"/>
        <w:jc w:val="center"/>
        <w:rPr>
          <w:rFonts w:ascii="方正小标宋_GBK" w:eastAsia="方正小标宋_GBK"/>
          <w:kern w:val="2"/>
          <w:sz w:val="44"/>
          <w:szCs w:val="44"/>
        </w:rPr>
      </w:pPr>
      <w:r>
        <w:rPr>
          <w:rFonts w:hint="eastAsia" w:ascii="方正小标宋_GBK" w:eastAsia="方正小标宋_GBK" w:cs="方正小标宋_GBK"/>
          <w:kern w:val="2"/>
          <w:sz w:val="44"/>
          <w:szCs w:val="44"/>
        </w:rPr>
        <w:t>重庆市涪陵区社区教育工作领导小组</w:t>
      </w:r>
    </w:p>
    <w:p>
      <w:pPr>
        <w:keepNext w:val="0"/>
        <w:keepLines w:val="0"/>
        <w:pageBreakBefore w:val="0"/>
        <w:widowControl w:val="0"/>
        <w:kinsoku/>
        <w:wordWrap/>
        <w:overflowPunct/>
        <w:topLinePunct w:val="0"/>
        <w:autoSpaceDE/>
        <w:autoSpaceDN/>
        <w:bidi w:val="0"/>
        <w:adjustRightInd/>
        <w:snapToGrid/>
        <w:spacing w:line="640" w:lineRule="exact"/>
        <w:jc w:val="center"/>
        <w:rPr>
          <w:rFonts w:ascii="方正小标宋_GBK" w:eastAsia="方正小标宋_GBK"/>
          <w:spacing w:val="-2"/>
          <w:w w:val="90"/>
          <w:sz w:val="44"/>
          <w:szCs w:val="44"/>
        </w:rPr>
      </w:pPr>
      <w:r>
        <w:rPr>
          <w:rFonts w:hint="eastAsia" w:ascii="方正小标宋_GBK" w:eastAsia="方正小标宋_GBK" w:cs="方正小标宋_GBK"/>
          <w:spacing w:val="-2"/>
          <w:w w:val="90"/>
          <w:sz w:val="44"/>
          <w:szCs w:val="44"/>
        </w:rPr>
        <w:t>关于印发《涪陵区</w:t>
      </w:r>
      <w:r>
        <w:rPr>
          <w:rFonts w:ascii="方正小标宋_GBK" w:eastAsia="方正小标宋_GBK" w:cs="方正小标宋_GBK"/>
          <w:spacing w:val="-2"/>
          <w:w w:val="90"/>
          <w:sz w:val="44"/>
          <w:szCs w:val="44"/>
        </w:rPr>
        <w:t>202</w:t>
      </w:r>
      <w:r>
        <w:rPr>
          <w:rFonts w:hint="eastAsia" w:ascii="方正小标宋_GBK" w:eastAsia="方正小标宋_GBK" w:cs="方正小标宋_GBK"/>
          <w:spacing w:val="-2"/>
          <w:w w:val="90"/>
          <w:sz w:val="44"/>
          <w:szCs w:val="44"/>
          <w:lang w:val="en-US" w:eastAsia="zh-CN"/>
        </w:rPr>
        <w:t>2</w:t>
      </w:r>
      <w:r>
        <w:rPr>
          <w:rFonts w:hint="eastAsia" w:ascii="方正小标宋_GBK" w:eastAsia="方正小标宋_GBK" w:cs="方正小标宋_GBK"/>
          <w:spacing w:val="-2"/>
          <w:w w:val="90"/>
          <w:sz w:val="44"/>
          <w:szCs w:val="44"/>
        </w:rPr>
        <w:t>年社区教育与老年教育</w:t>
      </w:r>
    </w:p>
    <w:p>
      <w:pPr>
        <w:keepNext w:val="0"/>
        <w:keepLines w:val="0"/>
        <w:pageBreakBefore w:val="0"/>
        <w:widowControl w:val="0"/>
        <w:kinsoku/>
        <w:wordWrap/>
        <w:overflowPunct/>
        <w:topLinePunct w:val="0"/>
        <w:autoSpaceDE/>
        <w:autoSpaceDN/>
        <w:bidi w:val="0"/>
        <w:adjustRightInd/>
        <w:snapToGrid/>
        <w:spacing w:line="640" w:lineRule="exact"/>
        <w:jc w:val="center"/>
        <w:rPr>
          <w:rFonts w:ascii="方正小标宋_GBK" w:eastAsia="方正小标宋_GBK"/>
          <w:spacing w:val="-2"/>
          <w:w w:val="90"/>
          <w:sz w:val="44"/>
          <w:szCs w:val="44"/>
        </w:rPr>
      </w:pPr>
      <w:r>
        <w:rPr>
          <w:rFonts w:hint="eastAsia" w:ascii="方正小标宋_GBK" w:eastAsia="方正小标宋_GBK" w:cs="方正小标宋_GBK"/>
          <w:spacing w:val="-2"/>
          <w:w w:val="90"/>
          <w:sz w:val="44"/>
          <w:szCs w:val="44"/>
        </w:rPr>
        <w:t>工作要点》的通知</w:t>
      </w:r>
    </w:p>
    <w:p>
      <w:pPr>
        <w:spacing w:line="500" w:lineRule="exact"/>
        <w:jc w:val="center"/>
        <w:rPr>
          <w:rFonts w:ascii="方正小标宋_GBK" w:eastAsia="方正小标宋_GBK"/>
          <w:w w:val="90"/>
          <w:sz w:val="44"/>
          <w:szCs w:val="44"/>
        </w:rPr>
      </w:pPr>
    </w:p>
    <w:p>
      <w:pPr>
        <w:spacing w:line="500" w:lineRule="exact"/>
        <w:ind w:left="0"/>
        <w:rPr>
          <w:rFonts w:ascii="方正仿宋_GBK" w:eastAsia="方正仿宋_GBK" w:cs="方正仿宋_GBK"/>
          <w:color w:val="000000"/>
          <w:sz w:val="32"/>
          <w:szCs w:val="32"/>
          <w:lang w:bidi="ar-SA"/>
        </w:rPr>
      </w:pPr>
      <w:r>
        <w:rPr>
          <w:rFonts w:hint="eastAsia" w:ascii="方正仿宋_GBK" w:eastAsia="方正仿宋_GBK" w:cs="方正仿宋_GBK"/>
          <w:color w:val="000000"/>
          <w:sz w:val="32"/>
          <w:szCs w:val="32"/>
          <w:lang w:bidi="ar-SA"/>
        </w:rPr>
        <w:t>各社区教育领导小组成员单位、社区教育学校：</w:t>
      </w:r>
    </w:p>
    <w:p>
      <w:pPr>
        <w:spacing w:line="500" w:lineRule="exact"/>
        <w:ind w:firstLine="645"/>
        <w:rPr>
          <w:rFonts w:ascii="方正仿宋_GBK" w:eastAsia="方正仿宋_GBK" w:cs="方正仿宋_GBK"/>
          <w:color w:val="0D0D0D"/>
          <w:sz w:val="32"/>
          <w:szCs w:val="32"/>
        </w:rPr>
      </w:pPr>
      <w:r>
        <w:rPr>
          <w:rFonts w:hint="eastAsia" w:ascii="方正仿宋_GBK" w:eastAsia="方正仿宋_GBK" w:cs="方正仿宋_GBK"/>
          <w:sz w:val="32"/>
          <w:szCs w:val="32"/>
        </w:rPr>
        <w:t>现将《涪陵区</w:t>
      </w:r>
      <w:r>
        <w:rPr>
          <w:rFonts w:ascii="方正仿宋_GBK" w:eastAsia="方正仿宋_GBK" w:cs="方正仿宋_GBK"/>
          <w:sz w:val="32"/>
          <w:szCs w:val="32"/>
        </w:rPr>
        <w:t>202</w:t>
      </w:r>
      <w:r>
        <w:rPr>
          <w:rFonts w:hint="eastAsia" w:ascii="方正仿宋_GBK" w:eastAsia="方正仿宋_GBK" w:cs="方正仿宋_GBK"/>
          <w:sz w:val="32"/>
          <w:szCs w:val="32"/>
          <w:lang w:val="en-US" w:eastAsia="zh-CN"/>
        </w:rPr>
        <w:t>2</w:t>
      </w:r>
      <w:r>
        <w:rPr>
          <w:rFonts w:hint="eastAsia" w:ascii="方正仿宋_GBK" w:eastAsia="方正仿宋_GBK" w:cs="方正仿宋_GBK"/>
          <w:sz w:val="32"/>
          <w:szCs w:val="32"/>
        </w:rPr>
        <w:t>年社区教育与老年教育工作要点》印发给你们。请</w:t>
      </w:r>
      <w:r>
        <w:rPr>
          <w:rFonts w:hint="eastAsia" w:ascii="方正仿宋_GBK" w:eastAsia="方正仿宋_GBK" w:cs="方正仿宋_GBK"/>
          <w:color w:val="0D0D0D"/>
          <w:sz w:val="32"/>
          <w:szCs w:val="32"/>
        </w:rPr>
        <w:t>结合实际，制定切实可行的年度工作计划，于</w:t>
      </w:r>
      <w:r>
        <w:rPr>
          <w:rFonts w:hint="eastAsia" w:ascii="方正仿宋_GBK" w:eastAsia="方正仿宋_GBK" w:cs="方正仿宋_GBK"/>
          <w:color w:val="0D0D0D"/>
          <w:sz w:val="32"/>
          <w:szCs w:val="32"/>
          <w:lang w:val="en-US" w:eastAsia="zh-CN"/>
        </w:rPr>
        <w:t>4</w:t>
      </w:r>
      <w:r>
        <w:rPr>
          <w:rFonts w:hint="eastAsia" w:ascii="方正仿宋_GBK" w:eastAsia="方正仿宋_GBK" w:cs="方正仿宋_GBK"/>
          <w:color w:val="0D0D0D"/>
          <w:sz w:val="32"/>
          <w:szCs w:val="32"/>
        </w:rPr>
        <w:t>月</w:t>
      </w:r>
      <w:r>
        <w:rPr>
          <w:rFonts w:hint="eastAsia" w:ascii="方正仿宋_GBK" w:eastAsia="方正仿宋_GBK" w:cs="方正仿宋_GBK"/>
          <w:color w:val="0D0D0D"/>
          <w:sz w:val="32"/>
          <w:szCs w:val="32"/>
          <w:lang w:val="en-US" w:eastAsia="zh-CN"/>
        </w:rPr>
        <w:t>28</w:t>
      </w:r>
      <w:r>
        <w:rPr>
          <w:rFonts w:hint="eastAsia" w:ascii="方正仿宋_GBK" w:eastAsia="方正仿宋_GBK" w:cs="方正仿宋_GBK"/>
          <w:color w:val="0D0D0D"/>
          <w:sz w:val="32"/>
          <w:szCs w:val="32"/>
        </w:rPr>
        <w:t>日前报涪陵区社区教育服务指导中心（联系人：高舟，联系电话：</w:t>
      </w:r>
      <w:r>
        <w:rPr>
          <w:rFonts w:ascii="方正仿宋_GBK" w:eastAsia="方正仿宋_GBK" w:cs="方正仿宋_GBK"/>
          <w:color w:val="0D0D0D"/>
          <w:sz w:val="32"/>
          <w:szCs w:val="32"/>
        </w:rPr>
        <w:t>72861722</w:t>
      </w:r>
      <w:r>
        <w:rPr>
          <w:rFonts w:hint="eastAsia" w:ascii="方正仿宋_GBK" w:eastAsia="方正仿宋_GBK" w:cs="方正仿宋_GBK"/>
          <w:color w:val="0D0D0D"/>
          <w:sz w:val="32"/>
          <w:szCs w:val="32"/>
        </w:rPr>
        <w:t>、</w:t>
      </w:r>
      <w:r>
        <w:rPr>
          <w:rFonts w:ascii="方正仿宋_GBK" w:eastAsia="方正仿宋_GBK" w:cs="方正仿宋_GBK"/>
          <w:color w:val="0D0D0D"/>
          <w:sz w:val="32"/>
          <w:szCs w:val="32"/>
        </w:rPr>
        <w:t>18696967337</w:t>
      </w:r>
      <w:r>
        <w:rPr>
          <w:rFonts w:hint="eastAsia" w:ascii="方正仿宋_GBK" w:eastAsia="方正仿宋_GBK" w:cs="方正仿宋_GBK"/>
          <w:color w:val="0D0D0D"/>
          <w:sz w:val="32"/>
          <w:szCs w:val="32"/>
        </w:rPr>
        <w:t>，邮箱：</w:t>
      </w:r>
      <w:r>
        <w:rPr>
          <w:rFonts w:ascii="方正仿宋_GBK" w:eastAsia="方正仿宋_GBK" w:cs="方正仿宋_GBK"/>
          <w:color w:val="0D0D0D"/>
          <w:sz w:val="32"/>
          <w:szCs w:val="32"/>
        </w:rPr>
        <w:t>flsqjyxy@163.com</w:t>
      </w:r>
      <w:r>
        <w:rPr>
          <w:rFonts w:hint="eastAsia" w:ascii="方正仿宋_GBK" w:eastAsia="方正仿宋_GBK" w:cs="方正仿宋_GBK"/>
          <w:color w:val="0D0D0D"/>
          <w:sz w:val="32"/>
          <w:szCs w:val="32"/>
        </w:rPr>
        <w:t>）。</w:t>
      </w:r>
      <w:r>
        <w:rPr>
          <w:rFonts w:ascii="方正仿宋_GBK" w:eastAsia="方正仿宋_GBK" w:cs="方正仿宋_GBK"/>
          <w:color w:val="0D0D0D"/>
          <w:sz w:val="32"/>
          <w:szCs w:val="32"/>
        </w:rPr>
        <w:t xml:space="preserve"> </w:t>
      </w:r>
    </w:p>
    <w:p>
      <w:pPr>
        <w:spacing w:line="500" w:lineRule="exact"/>
        <w:ind w:firstLine="420" w:firstLineChars="200"/>
        <w:jc w:val="left"/>
        <w:rPr>
          <w:rFonts w:ascii="方正仿宋_GBK" w:eastAsia="方正仿宋_GBK"/>
          <w:kern w:val="0"/>
        </w:rPr>
      </w:pPr>
    </w:p>
    <w:p>
      <w:pPr>
        <w:spacing w:line="500" w:lineRule="exact"/>
        <w:ind w:firstLine="2243" w:firstLineChars="701"/>
        <w:jc w:val="left"/>
        <w:rPr>
          <w:rFonts w:ascii="方正仿宋_GBK" w:eastAsia="方正仿宋_GBK"/>
          <w:sz w:val="32"/>
          <w:szCs w:val="32"/>
        </w:rPr>
      </w:pPr>
      <w:r>
        <w:rPr>
          <w:rFonts w:hint="eastAsia" w:ascii="方正仿宋_GBK" w:eastAsia="方正仿宋_GBK" w:cs="方正仿宋_GBK"/>
          <w:sz w:val="32"/>
          <w:szCs w:val="32"/>
        </w:rPr>
        <w:t>重庆市涪陵区社区教育工作领导小组（代章）</w:t>
      </w:r>
    </w:p>
    <w:p>
      <w:pPr>
        <w:spacing w:line="500" w:lineRule="exact"/>
        <w:ind w:firstLine="4323" w:firstLineChars="1351"/>
        <w:jc w:val="left"/>
        <w:rPr>
          <w:rFonts w:hint="eastAsia" w:ascii="方正仿宋_GBK" w:eastAsia="方正仿宋_GBK" w:cs="方正仿宋_GBK"/>
          <w:sz w:val="32"/>
          <w:szCs w:val="32"/>
        </w:rPr>
      </w:pPr>
      <w:r>
        <w:rPr>
          <w:rFonts w:ascii="方正仿宋_GBK" w:eastAsia="方正仿宋_GBK" w:cs="方正仿宋_GBK"/>
          <w:sz w:val="32"/>
          <w:szCs w:val="32"/>
        </w:rPr>
        <w:t>202</w:t>
      </w:r>
      <w:r>
        <w:rPr>
          <w:rFonts w:hint="eastAsia" w:ascii="方正仿宋_GBK" w:eastAsia="方正仿宋_GBK" w:cs="方正仿宋_GBK"/>
          <w:sz w:val="32"/>
          <w:szCs w:val="32"/>
          <w:lang w:val="en-US" w:eastAsia="zh-CN"/>
        </w:rPr>
        <w:t>2</w:t>
      </w:r>
      <w:r>
        <w:rPr>
          <w:rFonts w:hint="eastAsia" w:ascii="方正仿宋_GBK" w:eastAsia="方正仿宋_GBK" w:cs="方正仿宋_GBK"/>
          <w:sz w:val="32"/>
          <w:szCs w:val="32"/>
        </w:rPr>
        <w:t>年</w:t>
      </w:r>
      <w:r>
        <w:rPr>
          <w:rFonts w:hint="eastAsia" w:ascii="方正仿宋_GBK" w:eastAsia="方正仿宋_GBK" w:cs="方正仿宋_GBK"/>
          <w:sz w:val="32"/>
          <w:szCs w:val="32"/>
          <w:lang w:val="en-US" w:eastAsia="zh-CN"/>
        </w:rPr>
        <w:t>4</w:t>
      </w:r>
      <w:r>
        <w:rPr>
          <w:rFonts w:hint="eastAsia" w:ascii="方正仿宋_GBK" w:eastAsia="方正仿宋_GBK" w:cs="方正仿宋_GBK"/>
          <w:sz w:val="32"/>
          <w:szCs w:val="32"/>
        </w:rPr>
        <w:t>月</w:t>
      </w:r>
      <w:r>
        <w:rPr>
          <w:rFonts w:hint="eastAsia" w:ascii="方正仿宋_GBK" w:eastAsia="方正仿宋_GBK" w:cs="方正仿宋_GBK"/>
          <w:sz w:val="32"/>
          <w:szCs w:val="32"/>
          <w:lang w:val="en-US" w:eastAsia="zh-CN"/>
        </w:rPr>
        <w:t>15</w:t>
      </w:r>
      <w:r>
        <w:rPr>
          <w:rFonts w:hint="eastAsia" w:ascii="方正仿宋_GBK" w:eastAsia="方正仿宋_GBK" w:cs="方正仿宋_GBK"/>
          <w:sz w:val="32"/>
          <w:szCs w:val="32"/>
        </w:rPr>
        <w:t>日</w:t>
      </w:r>
    </w:p>
    <w:p>
      <w:pPr>
        <w:spacing w:line="500" w:lineRule="exact"/>
        <w:ind w:firstLine="4323" w:firstLineChars="1351"/>
        <w:jc w:val="left"/>
        <w:rPr>
          <w:rFonts w:hint="eastAsia" w:ascii="方正仿宋_GBK" w:eastAsia="方正仿宋_GBK" w:cs="方正仿宋_GBK"/>
          <w:sz w:val="32"/>
          <w:szCs w:val="32"/>
        </w:rPr>
      </w:pPr>
    </w:p>
    <w:p>
      <w:pPr>
        <w:spacing w:line="560" w:lineRule="exact"/>
        <w:jc w:val="left"/>
        <w:rPr>
          <w:rFonts w:ascii="方正仿宋_GBK" w:eastAsia="方正仿宋_GBK"/>
          <w:sz w:val="32"/>
          <w:szCs w:val="32"/>
        </w:rPr>
      </w:pPr>
    </w:p>
    <w:p>
      <w:pPr>
        <w:spacing w:line="560" w:lineRule="exact"/>
        <w:jc w:val="center"/>
        <w:rPr>
          <w:rFonts w:ascii="方正小标宋_GBK" w:hAnsi="仿宋" w:eastAsia="方正小标宋_GBK"/>
          <w:b w:val="0"/>
          <w:bCs/>
          <w:spacing w:val="-20"/>
          <w:sz w:val="44"/>
          <w:szCs w:val="44"/>
        </w:rPr>
      </w:pPr>
      <w:r>
        <w:rPr>
          <w:rFonts w:hint="eastAsia" w:ascii="方正小标宋_GBK" w:hAnsi="仿宋" w:eastAsia="方正小标宋_GBK"/>
          <w:b w:val="0"/>
          <w:bCs/>
          <w:spacing w:val="-20"/>
          <w:sz w:val="44"/>
          <w:szCs w:val="44"/>
          <w:lang w:val="en-US" w:eastAsia="zh-CN"/>
        </w:rPr>
        <w:t>涪陵区</w:t>
      </w:r>
      <w:r>
        <w:rPr>
          <w:rFonts w:ascii="方正小标宋_GBK" w:hAnsi="仿宋" w:eastAsia="方正小标宋_GBK"/>
          <w:b w:val="0"/>
          <w:bCs/>
          <w:spacing w:val="-20"/>
          <w:sz w:val="44"/>
          <w:szCs w:val="44"/>
        </w:rPr>
        <w:t>2022</w:t>
      </w:r>
      <w:r>
        <w:rPr>
          <w:rFonts w:hint="eastAsia" w:ascii="方正小标宋_GBK" w:hAnsi="仿宋" w:eastAsia="方正小标宋_GBK"/>
          <w:b w:val="0"/>
          <w:bCs/>
          <w:spacing w:val="-20"/>
          <w:sz w:val="44"/>
          <w:szCs w:val="44"/>
        </w:rPr>
        <w:t>年社区教育和老年教育工作要点</w:t>
      </w:r>
    </w:p>
    <w:p>
      <w:pPr>
        <w:spacing w:line="560" w:lineRule="exact"/>
        <w:ind w:firstLine="640" w:firstLineChars="200"/>
        <w:rPr>
          <w:rFonts w:ascii="方正仿宋_GBK" w:hAnsi="仿宋" w:eastAsia="方正仿宋_GBK"/>
          <w:sz w:val="32"/>
          <w:szCs w:val="32"/>
        </w:rPr>
      </w:pPr>
    </w:p>
    <w:p>
      <w:pPr>
        <w:spacing w:line="600" w:lineRule="exact"/>
        <w:ind w:left="0" w:leftChars="0" w:firstLine="640" w:firstLineChars="200"/>
        <w:jc w:val="left"/>
        <w:rPr>
          <w:rFonts w:hint="default" w:ascii="方正仿宋_GBK" w:hAnsi="仿宋" w:eastAsia="方正仿宋_GBK"/>
          <w:sz w:val="32"/>
          <w:szCs w:val="32"/>
          <w:lang w:val="en-US" w:eastAsia="zh-CN"/>
        </w:rPr>
      </w:pPr>
      <w:r>
        <w:rPr>
          <w:rFonts w:hint="eastAsia" w:ascii="方正仿宋_GBK" w:hAnsi="仿宋" w:eastAsia="方正仿宋_GBK"/>
          <w:sz w:val="32"/>
          <w:szCs w:val="32"/>
        </w:rPr>
        <w:t>以习近平新时代中国特色社会主义思想为指导，深入贯彻党的十九大和十九届</w:t>
      </w:r>
      <w:r>
        <w:rPr>
          <w:rFonts w:hint="eastAsia" w:ascii="方正仿宋_GBK" w:hAnsi="仿宋" w:eastAsia="方正仿宋_GBK"/>
          <w:sz w:val="32"/>
          <w:szCs w:val="32"/>
          <w:lang w:eastAsia="zh-CN"/>
        </w:rPr>
        <w:t>六次</w:t>
      </w:r>
      <w:r>
        <w:rPr>
          <w:rFonts w:hint="eastAsia" w:ascii="方正仿宋_GBK" w:hAnsi="仿宋" w:eastAsia="方正仿宋_GBK"/>
          <w:sz w:val="32"/>
          <w:szCs w:val="32"/>
        </w:rPr>
        <w:t>全会精神，根据《中共中央国务院关于加强新时代老龄工作的意见》《重庆市教育事业发展“十四五”规划》《重庆市职业教育事业发展“十四五”规划》有关要求，加快建设</w:t>
      </w:r>
      <w:r>
        <w:rPr>
          <w:rFonts w:hint="eastAsia" w:ascii="方正仿宋_GBK" w:hAnsi="仿宋" w:eastAsia="方正仿宋_GBK"/>
          <w:sz w:val="32"/>
          <w:szCs w:val="32"/>
          <w:lang w:val="en-US" w:eastAsia="zh-CN"/>
        </w:rPr>
        <w:t>有涪陵特色的</w:t>
      </w:r>
      <w:r>
        <w:rPr>
          <w:rFonts w:hint="eastAsia" w:ascii="方正仿宋_GBK" w:hAnsi="仿宋" w:eastAsia="方正仿宋_GBK"/>
          <w:sz w:val="32"/>
          <w:szCs w:val="32"/>
        </w:rPr>
        <w:t>高质量社区教育和老年教育服务体系，提供资源更加丰富、方式更加灵活、学习更加便捷的终身学习服务，</w:t>
      </w:r>
      <w:r>
        <w:rPr>
          <w:rFonts w:hint="eastAsia" w:ascii="方正仿宋_GBK" w:hAnsi="仿宋" w:eastAsia="方正仿宋_GBK"/>
          <w:sz w:val="32"/>
          <w:szCs w:val="32"/>
          <w:lang w:val="en-US" w:eastAsia="zh-CN"/>
        </w:rPr>
        <w:t>深入推进市级社区教育示范基地的建设，</w:t>
      </w:r>
      <w:r>
        <w:rPr>
          <w:rFonts w:hint="eastAsia" w:ascii="方正仿宋_GBK" w:hAnsi="仿宋" w:eastAsia="方正仿宋_GBK"/>
          <w:sz w:val="32"/>
          <w:szCs w:val="32"/>
        </w:rPr>
        <w:t>以实际行动和优异成绩迎接党的二十大胜利召开。</w:t>
      </w:r>
      <w:r>
        <w:rPr>
          <w:rFonts w:hint="eastAsia" w:ascii="方正仿宋_GBK" w:hAnsi="仿宋" w:eastAsia="方正仿宋_GBK"/>
          <w:sz w:val="32"/>
          <w:szCs w:val="32"/>
          <w:lang w:val="en-US" w:eastAsia="zh-CN"/>
        </w:rPr>
        <w:t>按照市社区教育服务指导中心《关于印发</w:t>
      </w:r>
      <w:r>
        <w:rPr>
          <w:rFonts w:hint="eastAsia" w:ascii="方正仿宋_GBK" w:hAnsi="仿宋" w:eastAsia="方正仿宋_GBK"/>
          <w:sz w:val="32"/>
          <w:szCs w:val="32"/>
        </w:rPr>
        <w:t>“</w:t>
      </w:r>
      <w:r>
        <w:rPr>
          <w:rFonts w:hint="eastAsia" w:ascii="方正仿宋_GBK" w:hAnsi="仿宋" w:eastAsia="方正仿宋_GBK"/>
          <w:sz w:val="32"/>
          <w:szCs w:val="32"/>
          <w:lang w:val="en-US" w:eastAsia="zh-CN"/>
        </w:rPr>
        <w:t>重庆市2022年社区教育和老年教育工作要点</w:t>
      </w:r>
      <w:r>
        <w:rPr>
          <w:rFonts w:hint="eastAsia" w:ascii="方正仿宋_GBK" w:hAnsi="仿宋" w:eastAsia="方正仿宋_GBK"/>
          <w:sz w:val="32"/>
          <w:szCs w:val="32"/>
        </w:rPr>
        <w:t>”的通知</w:t>
      </w:r>
      <w:r>
        <w:rPr>
          <w:rFonts w:hint="eastAsia" w:ascii="方正仿宋_GBK" w:hAnsi="仿宋" w:eastAsia="方正仿宋_GBK"/>
          <w:sz w:val="32"/>
          <w:szCs w:val="32"/>
          <w:lang w:val="en-US" w:eastAsia="zh-CN"/>
        </w:rPr>
        <w:t>》（</w:t>
      </w:r>
      <w:r>
        <w:rPr>
          <w:rFonts w:hint="eastAsia" w:ascii="方正仿宋_GBK" w:hAnsi="Times New Roman" w:eastAsia="方正仿宋_GBK"/>
          <w:sz w:val="32"/>
          <w:szCs w:val="32"/>
        </w:rPr>
        <w:t>渝社教发〔</w:t>
      </w:r>
      <w:r>
        <w:rPr>
          <w:rFonts w:ascii="方正仿宋_GBK" w:hAnsi="Times New Roman" w:eastAsia="方正仿宋_GBK"/>
          <w:sz w:val="32"/>
          <w:szCs w:val="32"/>
        </w:rPr>
        <w:t>202</w:t>
      </w:r>
      <w:r>
        <w:rPr>
          <w:rFonts w:hint="eastAsia" w:ascii="方正仿宋_GBK" w:hAnsi="Times New Roman" w:eastAsia="方正仿宋_GBK"/>
          <w:sz w:val="32"/>
          <w:szCs w:val="32"/>
        </w:rPr>
        <w:t>2〕1号</w:t>
      </w:r>
      <w:r>
        <w:rPr>
          <w:rFonts w:hint="eastAsia" w:ascii="方正仿宋_GBK" w:hAnsi="仿宋" w:eastAsia="方正仿宋_GBK"/>
          <w:sz w:val="32"/>
          <w:szCs w:val="32"/>
          <w:lang w:val="en-US" w:eastAsia="zh-CN"/>
        </w:rPr>
        <w:t>）要求，制定本工作要点。</w:t>
      </w:r>
    </w:p>
    <w:p>
      <w:pPr>
        <w:spacing w:line="560" w:lineRule="exact"/>
        <w:ind w:firstLine="643" w:firstLineChars="200"/>
        <w:rPr>
          <w:rFonts w:ascii="方正仿宋_GBK" w:hAnsi="仿宋" w:eastAsia="方正仿宋_GBK"/>
          <w:b/>
          <w:sz w:val="32"/>
          <w:szCs w:val="32"/>
        </w:rPr>
      </w:pPr>
      <w:r>
        <w:rPr>
          <w:rFonts w:ascii="方正仿宋_GBK" w:hAnsi="仿宋" w:eastAsia="方正仿宋_GBK"/>
          <w:b/>
          <w:bCs/>
          <w:sz w:val="32"/>
          <w:szCs w:val="32"/>
        </w:rPr>
        <w:t>1.</w:t>
      </w:r>
      <w:r>
        <w:rPr>
          <w:rFonts w:hint="eastAsia" w:ascii="方正仿宋_GBK" w:hAnsi="仿宋" w:eastAsia="方正仿宋_GBK"/>
          <w:b/>
          <w:bCs/>
          <w:sz w:val="32"/>
          <w:szCs w:val="32"/>
        </w:rPr>
        <w:t>加强政治建设。</w:t>
      </w:r>
      <w:r>
        <w:rPr>
          <w:rFonts w:hint="eastAsia" w:ascii="方正仿宋_GBK" w:hAnsi="仿宋" w:eastAsia="方正仿宋_GBK"/>
          <w:sz w:val="32"/>
          <w:szCs w:val="32"/>
        </w:rPr>
        <w:t>坚持党对社区教育和老年教育工作的全面领导，把党的建设贯穿办学全过程。坚持政治统领，切实增强“四个意识”、坚定“四个自信”、做到“两个维护”。持续深化党史学习教育；</w:t>
      </w:r>
      <w:r>
        <w:rPr>
          <w:rFonts w:hint="eastAsia" w:ascii="方正仿宋_GBK" w:hAnsi="仿宋" w:eastAsia="方正仿宋_GBK"/>
          <w:sz w:val="32"/>
          <w:szCs w:val="32"/>
          <w:lang w:val="en-US" w:eastAsia="zh-CN"/>
        </w:rPr>
        <w:t>以社区教育学院为中心，辐射各个社区教育学校、学习中心，</w:t>
      </w:r>
      <w:r>
        <w:rPr>
          <w:rFonts w:hint="eastAsia" w:ascii="方正仿宋_GBK" w:hAnsi="仿宋" w:eastAsia="方正仿宋_GBK"/>
          <w:sz w:val="32"/>
          <w:szCs w:val="32"/>
        </w:rPr>
        <w:t>深入开展十九届六中全会精神和党的二十大重要精神的学习宣传活动。</w:t>
      </w:r>
    </w:p>
    <w:p>
      <w:pPr>
        <w:spacing w:line="560" w:lineRule="exact"/>
        <w:ind w:firstLine="643" w:firstLineChars="200"/>
        <w:rPr>
          <w:rFonts w:hint="default" w:ascii="方正仿宋_GBK" w:hAnsi="黑体" w:eastAsia="方正仿宋_GBK"/>
          <w:color w:val="0D0D0D"/>
          <w:sz w:val="32"/>
          <w:szCs w:val="32"/>
          <w:lang w:val="en-US" w:eastAsia="zh-CN"/>
        </w:rPr>
      </w:pPr>
      <w:r>
        <w:rPr>
          <w:rFonts w:hint="eastAsia" w:ascii="方正仿宋_GBK" w:hAnsi="黑体" w:eastAsia="方正仿宋_GBK"/>
          <w:b/>
          <w:sz w:val="32"/>
          <w:szCs w:val="32"/>
          <w:lang w:val="en-US" w:eastAsia="zh-CN"/>
        </w:rPr>
        <w:t>2</w:t>
      </w:r>
      <w:r>
        <w:rPr>
          <w:rFonts w:ascii="方正仿宋_GBK" w:hAnsi="黑体" w:eastAsia="方正仿宋_GBK"/>
          <w:b/>
          <w:sz w:val="32"/>
          <w:szCs w:val="32"/>
        </w:rPr>
        <w:t>.</w:t>
      </w:r>
      <w:r>
        <w:rPr>
          <w:rFonts w:hint="eastAsia" w:ascii="方正仿宋_GBK" w:hAnsi="黑体" w:eastAsia="方正仿宋_GBK"/>
          <w:b/>
          <w:sz w:val="32"/>
          <w:szCs w:val="32"/>
        </w:rPr>
        <w:t>强化队伍建设。</w:t>
      </w:r>
      <w:r>
        <w:rPr>
          <w:rFonts w:hint="eastAsia" w:ascii="方正仿宋_GBK" w:hAnsi="黑体" w:eastAsia="方正仿宋_GBK"/>
          <w:b w:val="0"/>
          <w:bCs/>
          <w:sz w:val="32"/>
          <w:szCs w:val="32"/>
          <w:lang w:val="en-US" w:eastAsia="zh-CN"/>
        </w:rPr>
        <w:t>充实完善各级社区教育管理队伍和教师队伍，有序推进社区教育学院各类专家工作室建设。</w:t>
      </w:r>
      <w:r>
        <w:rPr>
          <w:rFonts w:hint="eastAsia" w:ascii="方正仿宋_GBK" w:hAnsi="黑体" w:eastAsia="方正仿宋_GBK"/>
          <w:sz w:val="32"/>
          <w:szCs w:val="32"/>
        </w:rPr>
        <w:t>面向</w:t>
      </w:r>
      <w:r>
        <w:rPr>
          <w:rFonts w:hint="eastAsia" w:ascii="方正仿宋_GBK" w:hAnsi="黑体" w:eastAsia="方正仿宋_GBK"/>
          <w:sz w:val="32"/>
          <w:szCs w:val="32"/>
          <w:lang w:val="en-US" w:eastAsia="zh-CN"/>
        </w:rPr>
        <w:t>各乡镇（街道）</w:t>
      </w:r>
      <w:r>
        <w:rPr>
          <w:rFonts w:hint="eastAsia" w:ascii="方正仿宋_GBK" w:hAnsi="黑体" w:eastAsia="方正仿宋_GBK"/>
          <w:sz w:val="32"/>
          <w:szCs w:val="32"/>
        </w:rPr>
        <w:t>社区教育</w:t>
      </w:r>
      <w:r>
        <w:rPr>
          <w:rFonts w:hint="eastAsia" w:ascii="方正仿宋_GBK" w:hAnsi="黑体" w:eastAsia="方正仿宋_GBK"/>
          <w:sz w:val="32"/>
          <w:szCs w:val="32"/>
          <w:lang w:val="en-US" w:eastAsia="zh-CN"/>
        </w:rPr>
        <w:t>学校</w:t>
      </w:r>
      <w:r>
        <w:rPr>
          <w:rFonts w:hint="eastAsia" w:ascii="方正仿宋_GBK" w:hAnsi="黑体" w:eastAsia="方正仿宋_GBK"/>
          <w:sz w:val="32"/>
          <w:szCs w:val="32"/>
        </w:rPr>
        <w:t>，组织开展管理干部和骨干教师培训</w:t>
      </w:r>
      <w:r>
        <w:rPr>
          <w:rFonts w:hint="eastAsia" w:ascii="方正仿宋_GBK" w:hAnsi="黑体" w:eastAsia="方正仿宋_GBK"/>
          <w:color w:val="0D0D0D"/>
          <w:sz w:val="32"/>
          <w:szCs w:val="32"/>
        </w:rPr>
        <w:t>。充实</w:t>
      </w:r>
      <w:r>
        <w:rPr>
          <w:rFonts w:hint="eastAsia" w:ascii="方正仿宋_GBK" w:hAnsi="黑体" w:eastAsia="方正仿宋_GBK"/>
          <w:color w:val="0D0D0D"/>
          <w:sz w:val="32"/>
          <w:szCs w:val="32"/>
          <w:lang w:val="en-US" w:eastAsia="zh-CN"/>
        </w:rPr>
        <w:t>我区</w:t>
      </w:r>
      <w:r>
        <w:rPr>
          <w:rFonts w:hint="eastAsia" w:ascii="方正仿宋_GBK" w:hAnsi="黑体" w:eastAsia="方正仿宋_GBK"/>
          <w:color w:val="0D0D0D"/>
          <w:sz w:val="32"/>
          <w:szCs w:val="32"/>
        </w:rPr>
        <w:t>社区教育和老年教育师资库</w:t>
      </w:r>
      <w:r>
        <w:rPr>
          <w:rFonts w:hint="eastAsia" w:ascii="方正仿宋_GBK" w:hAnsi="黑体" w:eastAsia="方正仿宋_GBK"/>
          <w:color w:val="0D0D0D"/>
          <w:sz w:val="32"/>
          <w:szCs w:val="32"/>
          <w:lang w:val="en-US" w:eastAsia="zh-CN"/>
        </w:rPr>
        <w:t>，</w:t>
      </w:r>
      <w:r>
        <w:rPr>
          <w:rFonts w:hint="eastAsia" w:ascii="方正仿宋_GBK" w:hAnsi="黑体" w:eastAsia="方正仿宋_GBK"/>
          <w:color w:val="0D0D0D"/>
          <w:sz w:val="32"/>
          <w:szCs w:val="32"/>
        </w:rPr>
        <w:t>培育家庭教育师资队伍</w:t>
      </w:r>
      <w:r>
        <w:rPr>
          <w:rFonts w:hint="eastAsia" w:ascii="方正仿宋_GBK" w:hAnsi="黑体" w:eastAsia="方正仿宋_GBK"/>
          <w:color w:val="0D0D0D"/>
          <w:sz w:val="32"/>
          <w:szCs w:val="32"/>
          <w:lang w:eastAsia="zh-CN"/>
        </w:rPr>
        <w:t>，</w:t>
      </w:r>
      <w:r>
        <w:rPr>
          <w:rFonts w:hint="eastAsia" w:ascii="方正仿宋_GBK" w:hAnsi="黑体" w:eastAsia="方正仿宋_GBK"/>
          <w:color w:val="0D0D0D"/>
          <w:sz w:val="32"/>
          <w:szCs w:val="32"/>
          <w:lang w:val="en-US" w:eastAsia="zh-CN"/>
        </w:rPr>
        <w:t>与成都市双流区和重庆市九龙坡区建立合作关系，构建发展联盟，开展实地学习交流活动，共享社区教育资源。</w:t>
      </w:r>
    </w:p>
    <w:p>
      <w:pPr>
        <w:spacing w:line="560" w:lineRule="exact"/>
        <w:ind w:firstLine="643" w:firstLineChars="200"/>
        <w:rPr>
          <w:rFonts w:ascii="方正仿宋_GBK" w:hAnsi="仿宋" w:eastAsia="方正仿宋_GBK"/>
          <w:b/>
          <w:sz w:val="32"/>
          <w:szCs w:val="32"/>
        </w:rPr>
      </w:pPr>
      <w:r>
        <w:rPr>
          <w:rFonts w:hint="eastAsia" w:ascii="方正仿宋_GBK" w:hAnsi="仿宋" w:eastAsia="方正仿宋_GBK"/>
          <w:b/>
          <w:color w:val="0D0D0D"/>
          <w:sz w:val="32"/>
          <w:szCs w:val="32"/>
          <w:lang w:val="en-US" w:eastAsia="zh-CN"/>
        </w:rPr>
        <w:t>3</w:t>
      </w:r>
      <w:r>
        <w:rPr>
          <w:rFonts w:ascii="方正仿宋_GBK" w:hAnsi="仿宋" w:eastAsia="方正仿宋_GBK"/>
          <w:b/>
          <w:color w:val="0D0D0D"/>
          <w:sz w:val="32"/>
          <w:szCs w:val="32"/>
        </w:rPr>
        <w:t>.</w:t>
      </w:r>
      <w:r>
        <w:rPr>
          <w:rFonts w:hint="eastAsia" w:ascii="方正仿宋_GBK" w:hAnsi="仿宋" w:eastAsia="方正仿宋_GBK"/>
          <w:b/>
          <w:color w:val="0D0D0D"/>
          <w:sz w:val="32"/>
          <w:szCs w:val="32"/>
        </w:rPr>
        <w:t>完善课程资源。</w:t>
      </w:r>
      <w:r>
        <w:rPr>
          <w:rFonts w:hint="eastAsia" w:ascii="方正仿宋_GBK" w:hAnsi="仿宋" w:eastAsia="方正仿宋_GBK"/>
          <w:color w:val="0D0D0D"/>
          <w:sz w:val="32"/>
          <w:szCs w:val="32"/>
        </w:rPr>
        <w:t>开展社区教育和老年教育课程建设工程。启动</w:t>
      </w:r>
      <w:r>
        <w:rPr>
          <w:rFonts w:hint="eastAsia" w:ascii="方正仿宋_GBK" w:hAnsi="仿宋" w:eastAsia="方正仿宋_GBK"/>
          <w:color w:val="0D0D0D"/>
          <w:sz w:val="32"/>
          <w:szCs w:val="32"/>
          <w:lang w:val="en-US" w:eastAsia="zh-CN"/>
        </w:rPr>
        <w:t>区</w:t>
      </w:r>
      <w:r>
        <w:rPr>
          <w:rFonts w:hint="eastAsia" w:ascii="方正仿宋_GBK" w:hAnsi="仿宋" w:eastAsia="方正仿宋_GBK"/>
          <w:color w:val="0D0D0D"/>
          <w:sz w:val="32"/>
          <w:szCs w:val="32"/>
        </w:rPr>
        <w:t>级“能者为师”“智慧助老”及家庭教育在线精品课建设，开发“智慧助老”系列读本。</w:t>
      </w:r>
    </w:p>
    <w:p>
      <w:pPr>
        <w:spacing w:line="560" w:lineRule="exact"/>
        <w:ind w:firstLine="630" w:firstLineChars="196"/>
        <w:rPr>
          <w:rFonts w:ascii="方正仿宋_GBK" w:hAnsi="黑体" w:eastAsia="方正仿宋_GBK"/>
          <w:sz w:val="32"/>
          <w:szCs w:val="32"/>
        </w:rPr>
      </w:pPr>
      <w:r>
        <w:rPr>
          <w:rFonts w:hint="eastAsia" w:ascii="方正仿宋_GBK" w:hAnsi="仿宋" w:eastAsia="方正仿宋_GBK"/>
          <w:b/>
          <w:sz w:val="32"/>
          <w:szCs w:val="32"/>
          <w:lang w:val="en-US" w:eastAsia="zh-CN"/>
        </w:rPr>
        <w:t>4</w:t>
      </w:r>
      <w:r>
        <w:rPr>
          <w:rFonts w:ascii="方正仿宋_GBK" w:hAnsi="仿宋" w:eastAsia="方正仿宋_GBK"/>
          <w:b/>
          <w:sz w:val="32"/>
          <w:szCs w:val="32"/>
        </w:rPr>
        <w:t>.</w:t>
      </w:r>
      <w:r>
        <w:rPr>
          <w:rFonts w:hint="eastAsia" w:ascii="方正仿宋_GBK" w:hAnsi="仿宋" w:eastAsia="方正仿宋_GBK"/>
          <w:b/>
          <w:sz w:val="32"/>
          <w:szCs w:val="32"/>
        </w:rPr>
        <w:t>建设精品项目。</w:t>
      </w:r>
      <w:r>
        <w:rPr>
          <w:rFonts w:hint="eastAsia" w:ascii="方正仿宋_GBK" w:hAnsi="仿宋" w:eastAsia="方正仿宋_GBK"/>
          <w:color w:val="0D0D0D"/>
          <w:sz w:val="32"/>
          <w:szCs w:val="32"/>
          <w:lang w:val="en-US" w:eastAsia="zh-CN"/>
        </w:rPr>
        <w:t>持续深入开展“华年课堂”社区教育服务，在原有的课程基础上继续培育新的精品课程，打造少儿精品班和成人精品班。重点开展“茶艺工作室”和“运动健身工作室”的培训</w:t>
      </w:r>
      <w:r>
        <w:rPr>
          <w:rFonts w:hint="eastAsia" w:ascii="方正仿宋_GBK" w:hAnsi="仿宋" w:eastAsia="方正仿宋_GBK"/>
          <w:color w:val="0D0D0D"/>
          <w:sz w:val="32"/>
          <w:szCs w:val="32"/>
          <w:lang w:eastAsia="zh-CN"/>
        </w:rPr>
        <w:t>，</w:t>
      </w:r>
      <w:r>
        <w:rPr>
          <w:rFonts w:hint="eastAsia" w:ascii="方正仿宋_GBK" w:hAnsi="仿宋" w:eastAsia="方正仿宋_GBK"/>
          <w:color w:val="0D0D0D"/>
          <w:sz w:val="32"/>
          <w:szCs w:val="32"/>
          <w:lang w:val="en-US" w:eastAsia="zh-CN"/>
        </w:rPr>
        <w:t>以培育各乡镇街道的“茶艺师”和“运动健身教师”为目的，在各社区推广茶艺国学文化，举办各类运动健身活动。开展</w:t>
      </w:r>
      <w:r>
        <w:rPr>
          <w:rFonts w:hint="eastAsia" w:ascii="方正仿宋_GBK" w:hAnsi="黑体" w:eastAsia="方正仿宋_GBK"/>
          <w:sz w:val="32"/>
          <w:szCs w:val="32"/>
          <w:lang w:val="en-US" w:eastAsia="zh-CN"/>
        </w:rPr>
        <w:t>区级和市</w:t>
      </w:r>
      <w:r>
        <w:rPr>
          <w:rFonts w:hint="eastAsia" w:ascii="方正仿宋_GBK" w:hAnsi="黑体" w:eastAsia="方正仿宋_GBK"/>
          <w:sz w:val="32"/>
          <w:szCs w:val="32"/>
        </w:rPr>
        <w:t>级“能者为师”“智慧助老”课程与典型案例申报；着力推进“能者为师”实践项目立项建设。</w:t>
      </w:r>
      <w:r>
        <w:rPr>
          <w:rFonts w:hint="eastAsia" w:ascii="方正仿宋_GBK" w:hAnsi="黑体" w:eastAsia="方正仿宋_GBK"/>
          <w:sz w:val="32"/>
          <w:szCs w:val="32"/>
          <w:lang w:val="en-US" w:eastAsia="zh-CN"/>
        </w:rPr>
        <w:t>在各乡镇（街道）</w:t>
      </w:r>
      <w:r>
        <w:rPr>
          <w:rFonts w:hint="eastAsia" w:ascii="方正仿宋_GBK" w:hAnsi="仿宋" w:eastAsia="方正仿宋_GBK"/>
          <w:sz w:val="32"/>
          <w:szCs w:val="32"/>
        </w:rPr>
        <w:t>大力</w:t>
      </w:r>
      <w:r>
        <w:rPr>
          <w:rFonts w:hint="eastAsia" w:ascii="方正仿宋_GBK" w:hAnsi="黑体" w:eastAsia="方正仿宋_GBK"/>
          <w:sz w:val="32"/>
          <w:szCs w:val="32"/>
        </w:rPr>
        <w:t>开展“智慧助老·悦享生活”科普讲座活动。</w:t>
      </w:r>
      <w:r>
        <w:rPr>
          <w:rFonts w:hint="eastAsia" w:ascii="方正仿宋_GBK" w:hAnsi="黑体" w:eastAsia="方正仿宋_GBK"/>
          <w:sz w:val="32"/>
          <w:szCs w:val="32"/>
          <w:lang w:val="en-US" w:eastAsia="zh-CN"/>
        </w:rPr>
        <w:t>有序推进</w:t>
      </w:r>
      <w:r>
        <w:rPr>
          <w:rFonts w:hint="eastAsia" w:ascii="方正仿宋_GBK" w:hAnsi="黑体" w:eastAsia="方正仿宋_GBK"/>
          <w:sz w:val="32"/>
          <w:szCs w:val="32"/>
        </w:rPr>
        <w:t>社区教育和老年教育理论研究，为全</w:t>
      </w:r>
      <w:r>
        <w:rPr>
          <w:rFonts w:hint="eastAsia" w:ascii="方正仿宋_GBK" w:hAnsi="黑体" w:eastAsia="方正仿宋_GBK"/>
          <w:sz w:val="32"/>
          <w:szCs w:val="32"/>
          <w:lang w:val="en-US" w:eastAsia="zh-CN"/>
        </w:rPr>
        <w:t>区</w:t>
      </w:r>
      <w:r>
        <w:rPr>
          <w:rFonts w:hint="eastAsia" w:ascii="方正仿宋_GBK" w:hAnsi="黑体" w:eastAsia="方正仿宋_GBK"/>
          <w:sz w:val="32"/>
          <w:szCs w:val="32"/>
        </w:rPr>
        <w:t>社区教育和老年教育的深入开展提供理论</w:t>
      </w:r>
      <w:r>
        <w:rPr>
          <w:rFonts w:hint="eastAsia" w:ascii="方正仿宋_GBK" w:hAnsi="黑体" w:eastAsia="方正仿宋_GBK"/>
          <w:sz w:val="32"/>
          <w:szCs w:val="32"/>
          <w:lang w:eastAsia="zh-CN"/>
        </w:rPr>
        <w:t>支撑</w:t>
      </w:r>
      <w:r>
        <w:rPr>
          <w:rFonts w:hint="eastAsia" w:ascii="方正仿宋_GBK" w:hAnsi="黑体" w:eastAsia="方正仿宋_GBK"/>
          <w:sz w:val="32"/>
          <w:szCs w:val="32"/>
        </w:rPr>
        <w:t>。</w:t>
      </w:r>
    </w:p>
    <w:p>
      <w:pPr>
        <w:spacing w:line="560" w:lineRule="exact"/>
        <w:ind w:firstLine="630" w:firstLineChars="196"/>
        <w:rPr>
          <w:rFonts w:hint="eastAsia" w:ascii="方正仿宋_GBK" w:hAnsi="仿宋" w:eastAsia="方正仿宋_GBK"/>
          <w:sz w:val="32"/>
          <w:szCs w:val="32"/>
        </w:rPr>
      </w:pPr>
      <w:r>
        <w:rPr>
          <w:rFonts w:hint="eastAsia" w:ascii="方正仿宋_GBK" w:hAnsi="仿宋" w:eastAsia="方正仿宋_GBK"/>
          <w:b/>
          <w:sz w:val="32"/>
          <w:szCs w:val="32"/>
          <w:lang w:val="en-US" w:eastAsia="zh-CN"/>
        </w:rPr>
        <w:t>5</w:t>
      </w:r>
      <w:r>
        <w:rPr>
          <w:rFonts w:ascii="方正仿宋_GBK" w:hAnsi="仿宋" w:eastAsia="方正仿宋_GBK"/>
          <w:b/>
          <w:sz w:val="32"/>
          <w:szCs w:val="32"/>
        </w:rPr>
        <w:t>.</w:t>
      </w:r>
      <w:r>
        <w:rPr>
          <w:rFonts w:hint="eastAsia" w:ascii="方正仿宋_GBK" w:hAnsi="仿宋" w:eastAsia="方正仿宋_GBK"/>
          <w:b/>
          <w:sz w:val="32"/>
          <w:szCs w:val="32"/>
        </w:rPr>
        <w:t>打造特色品牌。</w:t>
      </w:r>
      <w:r>
        <w:rPr>
          <w:rFonts w:hint="eastAsia" w:ascii="方正仿宋_GBK" w:hAnsi="黑体" w:eastAsia="方正仿宋_GBK"/>
          <w:sz w:val="32"/>
          <w:szCs w:val="32"/>
        </w:rPr>
        <w:t>持续开展</w:t>
      </w:r>
      <w:r>
        <w:rPr>
          <w:rFonts w:hint="eastAsia" w:ascii="方正仿宋_GBK" w:hAnsi="黑体" w:eastAsia="方正仿宋_GBK"/>
          <w:sz w:val="32"/>
          <w:szCs w:val="32"/>
          <w:lang w:val="en-US" w:eastAsia="zh-CN"/>
        </w:rPr>
        <w:t>我区</w:t>
      </w:r>
      <w:r>
        <w:rPr>
          <w:rFonts w:hint="eastAsia" w:ascii="方正仿宋_GBK" w:hAnsi="黑体" w:eastAsia="方正仿宋_GBK"/>
          <w:sz w:val="32"/>
          <w:szCs w:val="32"/>
        </w:rPr>
        <w:t>学习型团队、百姓学习之星、</w:t>
      </w:r>
      <w:r>
        <w:rPr>
          <w:rFonts w:hint="eastAsia" w:ascii="方正仿宋_GBK" w:hAnsi="仿宋" w:eastAsia="方正仿宋_GBK"/>
          <w:sz w:val="32"/>
          <w:szCs w:val="32"/>
        </w:rPr>
        <w:t>终身学习品牌、市民游学项目和终身学习体验基地建设与评选。</w:t>
      </w:r>
      <w:r>
        <w:rPr>
          <w:rFonts w:hint="eastAsia" w:ascii="方正仿宋_GBK" w:hAnsi="仿宋" w:eastAsia="方正仿宋_GBK"/>
          <w:sz w:val="32"/>
          <w:szCs w:val="32"/>
          <w:lang w:val="en-US" w:eastAsia="zh-CN"/>
        </w:rPr>
        <w:t>坚持深入现有终身学习活动品牌的推广和建设，加大我区其他终身学习品牌和游学体验项目的挖掘和打造。</w:t>
      </w:r>
      <w:r>
        <w:rPr>
          <w:rFonts w:hint="eastAsia" w:ascii="方正仿宋_GBK" w:hAnsi="黑体" w:eastAsia="方正仿宋_GBK"/>
          <w:sz w:val="32"/>
          <w:szCs w:val="32"/>
        </w:rPr>
        <w:t>鼓励开展服务乡村振兴的培训项目，大力推广“互联网</w:t>
      </w:r>
      <w:r>
        <w:rPr>
          <w:rFonts w:ascii="方正仿宋_GBK" w:hAnsi="黑体" w:eastAsia="方正仿宋_GBK"/>
          <w:sz w:val="32"/>
          <w:szCs w:val="32"/>
        </w:rPr>
        <w:t>+</w:t>
      </w:r>
      <w:r>
        <w:rPr>
          <w:rFonts w:hint="eastAsia" w:ascii="方正仿宋_GBK" w:hAnsi="黑体" w:eastAsia="方正仿宋_GBK"/>
          <w:sz w:val="32"/>
          <w:szCs w:val="32"/>
        </w:rPr>
        <w:t>技术技能培训”，全力支持和服务乡村振兴战略</w:t>
      </w:r>
      <w:r>
        <w:rPr>
          <w:rFonts w:hint="eastAsia" w:ascii="方正仿宋_GBK" w:hAnsi="黑体" w:eastAsia="方正仿宋_GBK"/>
          <w:sz w:val="32"/>
          <w:szCs w:val="32"/>
          <w:lang w:eastAsia="zh-CN"/>
        </w:rPr>
        <w:t>，</w:t>
      </w:r>
      <w:r>
        <w:rPr>
          <w:rFonts w:hint="eastAsia" w:ascii="方正仿宋_GBK" w:hAnsi="黑体" w:eastAsia="方正仿宋_GBK"/>
          <w:sz w:val="32"/>
          <w:szCs w:val="32"/>
          <w:lang w:val="en-US" w:eastAsia="zh-CN"/>
        </w:rPr>
        <w:t>对照目标要求，努</w:t>
      </w:r>
      <w:r>
        <w:rPr>
          <w:rFonts w:hint="eastAsia" w:ascii="方正仿宋_GBK" w:hAnsi="仿宋" w:eastAsia="方正仿宋_GBK"/>
          <w:sz w:val="32"/>
          <w:szCs w:val="32"/>
          <w:lang w:val="en-US" w:eastAsia="zh-CN"/>
        </w:rPr>
        <w:t>力打造成为“</w:t>
      </w:r>
      <w:r>
        <w:rPr>
          <w:rFonts w:hint="eastAsia" w:ascii="方正仿宋_GBK" w:hAnsi="仿宋" w:eastAsia="方正仿宋_GBK"/>
          <w:sz w:val="32"/>
          <w:szCs w:val="32"/>
        </w:rPr>
        <w:t>重庆市社区教育体系建设第三批示范基地</w:t>
      </w:r>
      <w:r>
        <w:rPr>
          <w:rFonts w:hint="eastAsia" w:ascii="方正仿宋_GBK" w:hAnsi="仿宋" w:eastAsia="方正仿宋_GBK"/>
          <w:sz w:val="32"/>
          <w:szCs w:val="32"/>
          <w:lang w:val="en-US" w:eastAsia="zh-CN"/>
        </w:rPr>
        <w:t>”。</w:t>
      </w:r>
    </w:p>
    <w:p>
      <w:pPr>
        <w:spacing w:line="560" w:lineRule="exact"/>
        <w:ind w:firstLine="643" w:firstLineChars="200"/>
        <w:rPr>
          <w:rFonts w:hint="default" w:ascii="方正仿宋_GBK" w:hAnsi="仿宋" w:eastAsia="方正仿宋_GBK"/>
          <w:b/>
          <w:sz w:val="32"/>
          <w:szCs w:val="32"/>
          <w:lang w:val="en-US" w:eastAsia="zh-CN"/>
        </w:rPr>
      </w:pPr>
      <w:r>
        <w:rPr>
          <w:rFonts w:hint="eastAsia" w:ascii="方正仿宋_GBK" w:hAnsi="仿宋" w:eastAsia="方正仿宋_GBK"/>
          <w:b/>
          <w:color w:val="0D0D0D"/>
          <w:sz w:val="32"/>
          <w:szCs w:val="32"/>
          <w:lang w:val="en-US" w:eastAsia="zh-CN"/>
        </w:rPr>
        <w:t>6</w:t>
      </w:r>
      <w:r>
        <w:rPr>
          <w:rFonts w:ascii="方正仿宋_GBK" w:hAnsi="仿宋" w:eastAsia="方正仿宋_GBK"/>
          <w:b/>
          <w:color w:val="0D0D0D"/>
          <w:sz w:val="32"/>
          <w:szCs w:val="32"/>
        </w:rPr>
        <w:t>.</w:t>
      </w:r>
      <w:r>
        <w:rPr>
          <w:rFonts w:hint="eastAsia" w:ascii="方正仿宋_GBK" w:hAnsi="仿宋" w:eastAsia="方正仿宋_GBK"/>
          <w:b/>
          <w:color w:val="0D0D0D"/>
          <w:sz w:val="32"/>
          <w:szCs w:val="32"/>
        </w:rPr>
        <w:t>推动多元共建。</w:t>
      </w:r>
      <w:r>
        <w:rPr>
          <w:rFonts w:hint="eastAsia" w:ascii="方正仿宋_GBK" w:hAnsi="仿宋" w:eastAsia="方正仿宋_GBK"/>
          <w:color w:val="0D0D0D"/>
          <w:sz w:val="32"/>
          <w:szCs w:val="32"/>
        </w:rPr>
        <w:t>整合社会各类优质资源，开放共享学校资源，统筹共享社区资源，充分利用社会资源，办好社区老年教育。鼓励</w:t>
      </w:r>
      <w:r>
        <w:rPr>
          <w:rFonts w:hint="eastAsia" w:ascii="方正仿宋_GBK" w:hAnsi="仿宋" w:eastAsia="方正仿宋_GBK"/>
          <w:color w:val="0D0D0D"/>
          <w:sz w:val="32"/>
          <w:szCs w:val="32"/>
          <w:lang w:val="en-US" w:eastAsia="zh-CN"/>
        </w:rPr>
        <w:t>社区教育学校</w:t>
      </w:r>
      <w:r>
        <w:rPr>
          <w:rFonts w:hint="eastAsia" w:ascii="方正仿宋_GBK" w:hAnsi="仿宋" w:eastAsia="方正仿宋_GBK"/>
          <w:color w:val="0D0D0D"/>
          <w:sz w:val="32"/>
          <w:szCs w:val="32"/>
        </w:rPr>
        <w:t>开设社区教育和老年教育课程，开展相关教育活动，遴选建设一批社区教育</w:t>
      </w:r>
      <w:r>
        <w:rPr>
          <w:rFonts w:hint="eastAsia" w:ascii="方正仿宋_GBK" w:hAnsi="仿宋" w:eastAsia="方正仿宋_GBK"/>
          <w:color w:val="0D0D0D"/>
          <w:sz w:val="32"/>
          <w:szCs w:val="32"/>
          <w:lang w:val="en-US" w:eastAsia="zh-CN"/>
        </w:rPr>
        <w:t>分校</w:t>
      </w:r>
      <w:r>
        <w:rPr>
          <w:rFonts w:hint="eastAsia" w:ascii="方正仿宋_GBK" w:hAnsi="仿宋" w:eastAsia="方正仿宋_GBK"/>
          <w:color w:val="0D0D0D"/>
          <w:sz w:val="32"/>
          <w:szCs w:val="32"/>
        </w:rPr>
        <w:t>（分中心）和老年教育服务示范基地</w:t>
      </w:r>
      <w:r>
        <w:rPr>
          <w:rFonts w:hint="eastAsia" w:ascii="方正仿宋_GBK" w:hAnsi="仿宋" w:eastAsia="方正仿宋_GBK"/>
          <w:color w:val="0D0D0D"/>
          <w:sz w:val="32"/>
          <w:szCs w:val="32"/>
          <w:lang w:eastAsia="zh-CN"/>
        </w:rPr>
        <w:t>。</w:t>
      </w:r>
      <w:r>
        <w:rPr>
          <w:rFonts w:hint="eastAsia" w:ascii="方正仿宋_GBK" w:hAnsi="仿宋" w:eastAsia="方正仿宋_GBK"/>
          <w:color w:val="0D0D0D"/>
          <w:sz w:val="32"/>
          <w:szCs w:val="32"/>
          <w:lang w:val="en-US" w:eastAsia="zh-CN"/>
        </w:rPr>
        <w:t>与区残联共同开展涪陵区残疾人学历和非学历教育合作项目，创建涪陵区残疾人艺术团品牌，展开残疾人技术技能非学历教育培训，</w:t>
      </w:r>
      <w:r>
        <w:rPr>
          <w:rFonts w:hint="eastAsia" w:ascii="方正仿宋_GBK" w:hAnsi="仿宋" w:eastAsia="方正仿宋_GBK"/>
          <w:color w:val="0D0D0D"/>
          <w:sz w:val="32"/>
          <w:szCs w:val="32"/>
        </w:rPr>
        <w:t>进一步发挥</w:t>
      </w:r>
      <w:r>
        <w:rPr>
          <w:rFonts w:hint="eastAsia" w:ascii="方正仿宋_GBK" w:hAnsi="仿宋" w:eastAsia="方正仿宋_GBK"/>
          <w:color w:val="0D0D0D"/>
          <w:sz w:val="32"/>
          <w:szCs w:val="32"/>
          <w:lang w:val="en-US" w:eastAsia="zh-CN"/>
        </w:rPr>
        <w:t>社区学校</w:t>
      </w:r>
      <w:r>
        <w:rPr>
          <w:rFonts w:hint="eastAsia" w:ascii="方正仿宋_GBK" w:hAnsi="仿宋" w:eastAsia="方正仿宋_GBK"/>
          <w:color w:val="0D0D0D"/>
          <w:sz w:val="32"/>
          <w:szCs w:val="32"/>
        </w:rPr>
        <w:t>社会服务功能。</w:t>
      </w:r>
    </w:p>
    <w:p>
      <w:pPr>
        <w:spacing w:line="560" w:lineRule="exact"/>
        <w:ind w:firstLine="643" w:firstLineChars="200"/>
        <w:rPr>
          <w:rFonts w:ascii="方正仿宋_GBK" w:hAnsi="黑体" w:eastAsia="方正仿宋_GBK"/>
          <w:sz w:val="32"/>
          <w:szCs w:val="32"/>
        </w:rPr>
      </w:pPr>
      <w:r>
        <w:rPr>
          <w:rFonts w:hint="eastAsia" w:ascii="方正仿宋_GBK" w:hAnsi="黑体" w:eastAsia="方正仿宋_GBK"/>
          <w:b/>
          <w:sz w:val="32"/>
          <w:szCs w:val="32"/>
          <w:lang w:val="en-US" w:eastAsia="zh-CN"/>
        </w:rPr>
        <w:t>7</w:t>
      </w:r>
      <w:r>
        <w:rPr>
          <w:rFonts w:ascii="方正仿宋_GBK" w:hAnsi="黑体" w:eastAsia="方正仿宋_GBK"/>
          <w:b/>
          <w:sz w:val="32"/>
          <w:szCs w:val="32"/>
        </w:rPr>
        <w:t>.</w:t>
      </w:r>
      <w:r>
        <w:rPr>
          <w:rFonts w:hint="eastAsia" w:ascii="方正仿宋_GBK" w:hAnsi="黑体" w:eastAsia="方正仿宋_GBK"/>
          <w:b/>
          <w:sz w:val="32"/>
          <w:szCs w:val="32"/>
        </w:rPr>
        <w:t>加大宣传展示。</w:t>
      </w:r>
      <w:r>
        <w:rPr>
          <w:rFonts w:hint="eastAsia" w:ascii="方正仿宋_GBK" w:hAnsi="黑体" w:eastAsia="方正仿宋_GBK"/>
          <w:sz w:val="32"/>
          <w:szCs w:val="32"/>
        </w:rPr>
        <w:t>综合利用各类媒体，加大宣传报道力度，总结推广特色亮点、典型经验。选树宣传先进典型，营造终身学习氛围。</w:t>
      </w:r>
    </w:p>
    <w:p>
      <w:pPr>
        <w:tabs>
          <w:tab w:val="left" w:pos="5900"/>
          <w:tab w:val="left" w:pos="7728"/>
          <w:tab w:val="right" w:pos="8306"/>
        </w:tabs>
        <w:spacing w:line="560" w:lineRule="exact"/>
        <w:ind w:firstLine="640" w:firstLineChars="200"/>
        <w:jc w:val="left"/>
        <w:rPr>
          <w:rFonts w:hint="eastAsia" w:ascii="方正仿宋_GBK" w:hAnsi="方正仿宋_GBK" w:eastAsia="方正仿宋_GBK" w:cs="方正仿宋_GBK"/>
          <w:color w:val="0C0C0C"/>
          <w:sz w:val="32"/>
          <w:szCs w:val="32"/>
          <w:lang w:eastAsia="zh-CN"/>
        </w:rPr>
      </w:pPr>
      <w:r>
        <w:rPr>
          <w:rFonts w:hint="eastAsia" w:ascii="方正黑体_GBK" w:hAnsi="黑体" w:eastAsia="方正黑体_GBK"/>
          <w:sz w:val="32"/>
          <w:szCs w:val="32"/>
          <w:lang w:val="en-US" w:eastAsia="zh-CN"/>
        </w:rPr>
        <w:t>8</w:t>
      </w:r>
      <w:r>
        <w:rPr>
          <w:rFonts w:ascii="方正仿宋_GBK" w:hAnsi="仿宋" w:eastAsia="方正仿宋_GBK"/>
          <w:b/>
          <w:sz w:val="32"/>
          <w:szCs w:val="32"/>
        </w:rPr>
        <w:t>.</w:t>
      </w:r>
      <w:r>
        <w:rPr>
          <w:rFonts w:hint="eastAsia" w:ascii="方正仿宋_GBK" w:hAnsi="仿宋" w:eastAsia="方正仿宋_GBK"/>
          <w:b/>
          <w:sz w:val="32"/>
          <w:szCs w:val="32"/>
        </w:rPr>
        <w:t>落实支持保障。</w:t>
      </w:r>
      <w:r>
        <w:rPr>
          <w:rFonts w:hint="eastAsia" w:ascii="方正仿宋_GBK" w:hAnsi="黑体" w:eastAsia="方正仿宋_GBK"/>
          <w:sz w:val="32"/>
          <w:szCs w:val="32"/>
        </w:rPr>
        <w:t>各</w:t>
      </w:r>
      <w:r>
        <w:rPr>
          <w:rFonts w:hint="eastAsia" w:ascii="方正仿宋_GBK" w:hAnsi="方正仿宋_GBK" w:eastAsia="方正仿宋_GBK" w:cs="方正仿宋_GBK"/>
          <w:color w:val="0C0C0C"/>
          <w:sz w:val="32"/>
          <w:szCs w:val="32"/>
          <w:lang w:val="en-US" w:eastAsia="zh-CN"/>
        </w:rPr>
        <w:t>乡镇（街道）社区教育学校、学习中心</w:t>
      </w:r>
      <w:r>
        <w:rPr>
          <w:rFonts w:hint="eastAsia" w:ascii="方正仿宋_GBK" w:hAnsi="方正仿宋_GBK" w:eastAsia="方正仿宋_GBK" w:cs="方正仿宋_GBK"/>
          <w:color w:val="0C0C0C"/>
          <w:sz w:val="32"/>
          <w:szCs w:val="32"/>
        </w:rPr>
        <w:t>要</w:t>
      </w:r>
      <w:r>
        <w:rPr>
          <w:rFonts w:hint="eastAsia" w:ascii="方正仿宋_GBK" w:hAnsi="方正仿宋_GBK" w:eastAsia="方正仿宋_GBK" w:cs="方正仿宋_GBK"/>
          <w:color w:val="0C0C0C"/>
          <w:sz w:val="32"/>
          <w:szCs w:val="32"/>
          <w:lang w:eastAsia="zh-CN"/>
        </w:rPr>
        <w:t>确保</w:t>
      </w:r>
      <w:r>
        <w:rPr>
          <w:rFonts w:hint="eastAsia" w:ascii="方正仿宋_GBK" w:hAnsi="方正仿宋_GBK" w:eastAsia="方正仿宋_GBK" w:cs="方正仿宋_GBK"/>
          <w:color w:val="0C0C0C"/>
          <w:sz w:val="32"/>
          <w:szCs w:val="32"/>
        </w:rPr>
        <w:t>开展社区教育和老年教育的人、财、物保障，</w:t>
      </w:r>
      <w:r>
        <w:rPr>
          <w:rFonts w:hint="eastAsia" w:ascii="方正仿宋_GBK" w:hAnsi="方正仿宋_GBK" w:eastAsia="方正仿宋_GBK" w:cs="方正仿宋_GBK"/>
          <w:color w:val="0C0C0C"/>
          <w:sz w:val="32"/>
          <w:szCs w:val="32"/>
          <w:lang w:val="en-US" w:eastAsia="zh-CN"/>
        </w:rPr>
        <w:t>区</w:t>
      </w:r>
      <w:r>
        <w:rPr>
          <w:rFonts w:hint="eastAsia" w:ascii="方正仿宋_GBK" w:hAnsi="方正仿宋_GBK" w:eastAsia="方正仿宋_GBK" w:cs="方正仿宋_GBK"/>
          <w:color w:val="0C0C0C"/>
          <w:sz w:val="32"/>
          <w:szCs w:val="32"/>
        </w:rPr>
        <w:t>社区教育服务指导中心</w:t>
      </w:r>
      <w:r>
        <w:rPr>
          <w:rFonts w:hint="eastAsia" w:ascii="方正仿宋_GBK" w:hAnsi="方正仿宋_GBK" w:eastAsia="方正仿宋_GBK" w:cs="方正仿宋_GBK"/>
          <w:color w:val="0C0C0C"/>
          <w:sz w:val="32"/>
          <w:szCs w:val="32"/>
          <w:lang w:eastAsia="zh-CN"/>
        </w:rPr>
        <w:t>将</w:t>
      </w:r>
      <w:r>
        <w:rPr>
          <w:rFonts w:hint="eastAsia" w:ascii="方正仿宋_GBK" w:hAnsi="方正仿宋_GBK" w:eastAsia="方正仿宋_GBK" w:cs="方正仿宋_GBK"/>
          <w:color w:val="0C0C0C"/>
          <w:sz w:val="32"/>
          <w:szCs w:val="32"/>
        </w:rPr>
        <w:t>对办学情况、经费保障等相关工作落实情况开展专项督导</w:t>
      </w:r>
      <w:r>
        <w:rPr>
          <w:rFonts w:hint="eastAsia" w:ascii="方正仿宋_GBK" w:hAnsi="方正仿宋_GBK" w:eastAsia="方正仿宋_GBK" w:cs="方正仿宋_GBK"/>
          <w:color w:val="0C0C0C"/>
          <w:sz w:val="32"/>
          <w:szCs w:val="32"/>
          <w:lang w:eastAsia="zh-CN"/>
        </w:rPr>
        <w:t>。</w:t>
      </w:r>
    </w:p>
    <w:p>
      <w:pPr>
        <w:tabs>
          <w:tab w:val="left" w:pos="5900"/>
          <w:tab w:val="left" w:pos="7728"/>
          <w:tab w:val="right" w:pos="8306"/>
        </w:tabs>
        <w:spacing w:line="560" w:lineRule="exact"/>
        <w:ind w:firstLine="640" w:firstLineChars="200"/>
        <w:jc w:val="left"/>
        <w:rPr>
          <w:rFonts w:hint="eastAsia" w:ascii="方正仿宋_GBK" w:hAnsi="方正仿宋_GBK" w:eastAsia="方正仿宋_GBK" w:cs="方正仿宋_GBK"/>
          <w:color w:val="0C0C0C"/>
          <w:sz w:val="32"/>
          <w:szCs w:val="32"/>
          <w:lang w:eastAsia="zh-CN"/>
        </w:rPr>
      </w:pPr>
    </w:p>
    <w:p>
      <w:pPr>
        <w:tabs>
          <w:tab w:val="left" w:pos="5900"/>
          <w:tab w:val="left" w:pos="7728"/>
          <w:tab w:val="right" w:pos="8306"/>
        </w:tabs>
        <w:spacing w:line="560" w:lineRule="exact"/>
        <w:ind w:firstLine="640" w:firstLineChars="200"/>
        <w:jc w:val="left"/>
        <w:rPr>
          <w:rFonts w:hint="eastAsia" w:ascii="方正仿宋_GBK" w:hAnsi="方正仿宋_GBK" w:eastAsia="方正仿宋_GBK" w:cs="方正仿宋_GBK"/>
          <w:color w:val="0C0C0C"/>
          <w:sz w:val="32"/>
          <w:szCs w:val="32"/>
          <w:lang w:eastAsia="zh-CN"/>
        </w:rPr>
      </w:pPr>
    </w:p>
    <w:p>
      <w:pPr>
        <w:spacing w:line="520" w:lineRule="exact"/>
        <w:ind w:firstLine="645"/>
        <w:rPr>
          <w:rFonts w:ascii="方正仿宋_GBK" w:eastAsia="方正仿宋_GBK"/>
          <w:sz w:val="32"/>
          <w:szCs w:val="32"/>
        </w:rPr>
      </w:pPr>
    </w:p>
    <w:p>
      <w:pPr>
        <w:spacing w:line="520" w:lineRule="exact"/>
        <w:ind w:firstLine="645"/>
        <w:rPr>
          <w:rFonts w:ascii="方正仿宋_GBK" w:eastAsia="方正仿宋_GBK"/>
          <w:sz w:val="32"/>
          <w:szCs w:val="32"/>
        </w:rPr>
      </w:pPr>
    </w:p>
    <w:p>
      <w:pPr>
        <w:spacing w:line="520" w:lineRule="exact"/>
        <w:ind w:firstLine="645"/>
        <w:rPr>
          <w:rFonts w:ascii="方正仿宋_GBK" w:eastAsia="方正仿宋_GBK"/>
          <w:sz w:val="32"/>
          <w:szCs w:val="32"/>
        </w:rPr>
      </w:pPr>
    </w:p>
    <w:p>
      <w:pPr>
        <w:spacing w:line="520" w:lineRule="exact"/>
        <w:ind w:firstLine="645"/>
        <w:rPr>
          <w:rFonts w:ascii="方正仿宋_GBK" w:eastAsia="方正仿宋_GBK"/>
          <w:sz w:val="32"/>
          <w:szCs w:val="32"/>
        </w:rPr>
      </w:pPr>
    </w:p>
    <w:p>
      <w:pPr>
        <w:spacing w:line="520" w:lineRule="exact"/>
        <w:ind w:firstLine="645"/>
        <w:rPr>
          <w:rFonts w:ascii="方正仿宋_GBK" w:eastAsia="方正仿宋_GBK"/>
          <w:sz w:val="32"/>
          <w:szCs w:val="32"/>
        </w:rPr>
      </w:pPr>
    </w:p>
    <w:p>
      <w:pPr>
        <w:spacing w:line="520" w:lineRule="exact"/>
        <w:ind w:firstLine="645"/>
        <w:rPr>
          <w:rFonts w:ascii="方正仿宋_GBK" w:eastAsia="方正仿宋_GBK"/>
          <w:sz w:val="32"/>
          <w:szCs w:val="32"/>
        </w:rPr>
      </w:pPr>
    </w:p>
    <w:p>
      <w:pPr>
        <w:spacing w:line="520" w:lineRule="exact"/>
        <w:rPr>
          <w:rFonts w:ascii="方正仿宋_GBK" w:eastAsia="方正仿宋_GBK"/>
          <w:sz w:val="32"/>
          <w:szCs w:val="32"/>
        </w:rPr>
      </w:pPr>
    </w:p>
    <w:p>
      <w:pPr>
        <w:spacing w:line="560" w:lineRule="exact"/>
        <w:ind w:firstLine="3045" w:firstLineChars="1450"/>
        <w:jc w:val="left"/>
        <w:rPr>
          <w:rFonts w:ascii="方正仿宋_GBK" w:eastAsia="方正仿宋_GBK"/>
          <w:kern w:val="0"/>
        </w:rPr>
      </w:pPr>
    </w:p>
    <w:p>
      <w:pPr>
        <w:pBdr>
          <w:top w:val="single" w:color="auto" w:sz="4" w:space="1"/>
          <w:bottom w:val="single" w:color="auto" w:sz="8" w:space="1"/>
        </w:pBdr>
        <w:spacing w:line="540" w:lineRule="exact"/>
      </w:pPr>
      <w:r>
        <w:rPr>
          <w:rFonts w:ascii="方正仿宋_GBK" w:eastAsia="方正仿宋_GBK" w:cs="方正仿宋_GBK"/>
          <w:sz w:val="28"/>
          <w:szCs w:val="28"/>
        </w:rPr>
        <w:t xml:space="preserve">  </w:t>
      </w:r>
      <w:r>
        <w:rPr>
          <w:rFonts w:hint="eastAsia" w:ascii="方正仿宋_GBK" w:eastAsia="方正仿宋_GBK" w:cs="方正仿宋_GBK"/>
          <w:sz w:val="28"/>
          <w:szCs w:val="28"/>
        </w:rPr>
        <w:t>重庆市涪陵区社区教育工作领导小组</w:t>
      </w:r>
      <w:r>
        <w:rPr>
          <w:rFonts w:ascii="方正仿宋_GBK" w:eastAsia="方正仿宋_GBK" w:cs="方正仿宋_GBK"/>
          <w:sz w:val="28"/>
          <w:szCs w:val="28"/>
        </w:rPr>
        <w:t xml:space="preserve">     202</w:t>
      </w:r>
      <w:r>
        <w:rPr>
          <w:rFonts w:hint="eastAsia" w:ascii="方正仿宋_GBK" w:eastAsia="方正仿宋_GBK" w:cs="方正仿宋_GBK"/>
          <w:sz w:val="28"/>
          <w:szCs w:val="28"/>
          <w:lang w:val="en-US" w:eastAsia="zh-CN"/>
        </w:rPr>
        <w:t>2</w:t>
      </w:r>
      <w:r>
        <w:rPr>
          <w:rFonts w:hint="eastAsia" w:ascii="方正仿宋_GBK" w:eastAsia="方正仿宋_GBK" w:cs="方正仿宋_GBK"/>
          <w:sz w:val="28"/>
          <w:szCs w:val="28"/>
        </w:rPr>
        <w:t>年</w:t>
      </w:r>
      <w:r>
        <w:rPr>
          <w:rFonts w:hint="eastAsia" w:ascii="方正仿宋_GBK" w:eastAsia="方正仿宋_GBK" w:cs="方正仿宋_GBK"/>
          <w:sz w:val="28"/>
          <w:szCs w:val="28"/>
          <w:lang w:val="en-US" w:eastAsia="zh-CN"/>
        </w:rPr>
        <w:t>4</w:t>
      </w:r>
      <w:r>
        <w:rPr>
          <w:rFonts w:hint="eastAsia" w:ascii="方正仿宋_GBK" w:eastAsia="方正仿宋_GBK" w:cs="方正仿宋_GBK"/>
          <w:sz w:val="28"/>
          <w:szCs w:val="28"/>
        </w:rPr>
        <w:t>月</w:t>
      </w:r>
      <w:r>
        <w:rPr>
          <w:rFonts w:hint="eastAsia" w:ascii="方正仿宋_GBK" w:eastAsia="方正仿宋_GBK" w:cs="方正仿宋_GBK"/>
          <w:sz w:val="28"/>
          <w:szCs w:val="28"/>
          <w:lang w:val="en-US" w:eastAsia="zh-CN"/>
        </w:rPr>
        <w:t>15</w:t>
      </w:r>
      <w:r>
        <w:rPr>
          <w:rFonts w:hint="eastAsia" w:ascii="方正仿宋_GBK" w:eastAsia="方正仿宋_GBK" w:cs="方正仿宋_GBK"/>
          <w:sz w:val="28"/>
          <w:szCs w:val="28"/>
        </w:rPr>
        <w:t>日印发</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59264" behindDoc="0" locked="0" layoutInCell="1" allowOverlap="1">
              <wp:simplePos x="0" y="0"/>
              <wp:positionH relativeFrom="page">
                <wp:posOffset>5927725</wp:posOffset>
              </wp:positionH>
              <wp:positionV relativeFrom="paragraph">
                <wp:posOffset>2540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466.75pt;margin-top:0.2pt;height:144pt;width:144pt;mso-position-horizontal-relative:page;mso-wrap-style:none;z-index:251659264;mso-width-relative:page;mso-height-relative:page;" filled="f" stroked="f" coordsize="21600,21600" o:gfxdata="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2346CF"/>
    <w:rsid w:val="017259E6"/>
    <w:rsid w:val="02E62FD5"/>
    <w:rsid w:val="08003CC4"/>
    <w:rsid w:val="0E2C5A68"/>
    <w:rsid w:val="1B6A41BE"/>
    <w:rsid w:val="20BE4E13"/>
    <w:rsid w:val="276629C8"/>
    <w:rsid w:val="2B342280"/>
    <w:rsid w:val="2CB95E84"/>
    <w:rsid w:val="369173B0"/>
    <w:rsid w:val="3F381EE7"/>
    <w:rsid w:val="402346CF"/>
    <w:rsid w:val="42E84C23"/>
    <w:rsid w:val="610404B3"/>
    <w:rsid w:val="66C50CE4"/>
    <w:rsid w:val="67031986"/>
    <w:rsid w:val="69EE3CEC"/>
    <w:rsid w:val="79C97604"/>
    <w:rsid w:val="7A2A6355"/>
    <w:rsid w:val="7A747570"/>
    <w:rsid w:val="7B2965AD"/>
    <w:rsid w:val="7EEF0CDE"/>
    <w:rsid w:val="7F560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qFormat/>
    <w:uiPriority w:val="0"/>
    <w:rPr>
      <w:rFonts w:cs="Times New Roman"/>
    </w:rPr>
  </w:style>
  <w:style w:type="paragraph" w:customStyle="1" w:styleId="7">
    <w:name w:val="p0"/>
    <w:next w:val="2"/>
    <w:uiPriority w:val="0"/>
    <w:pPr>
      <w:spacing w:line="365" w:lineRule="atLeast"/>
      <w:ind w:left="1"/>
      <w:jc w:val="both"/>
      <w:textAlignment w:val="bottom"/>
    </w:pPr>
    <w:rPr>
      <w:rFonts w:ascii="Times New Roman" w:hAnsi="Times New Roman" w:eastAsia="宋体" w:cs="Times New Roman"/>
      <w:kern w:val="0"/>
      <w:sz w:val="20"/>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1666</Words>
  <Characters>1733</Characters>
  <Lines>0</Lines>
  <Paragraphs>0</Paragraphs>
  <TotalTime>8</TotalTime>
  <ScaleCrop>false</ScaleCrop>
  <LinksUpToDate>false</LinksUpToDate>
  <CharactersWithSpaces>1746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2022-04-11T09:56:00Z</dcterms:created>
  <dc:creator>Administrator</dc:creator>
  <cp:lastModifiedBy>潘劲松</cp:lastModifiedBy>
  <dcterms:modified xsi:type="dcterms:W3CDTF">2022-04-18T01:46:53Z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C5937808F5614F0BA9FCC65F21701DB3</vt:lpwstr>
  </property>
</Properties>
</file>